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525EC5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525EC5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525EC5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525EC5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  <w:gridCol w:w="24"/>
      </w:tblGrid>
      <w:tr w:rsidR="007A6FF9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FF9" w:rsidRPr="00525EC5" w:rsidRDefault="007A6FF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FF9" w:rsidRPr="00525EC5" w:rsidRDefault="007A6FF9" w:rsidP="003D1649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C4062D" w:rsidRPr="00525EC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525EC5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A6FF9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FF9" w:rsidRPr="00525EC5" w:rsidRDefault="007A6FF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FF9" w:rsidRPr="00525EC5" w:rsidRDefault="007A6FF9" w:rsidP="003D1649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ქ, თბილისი, აკაკი წერეთლის გამზირი N144</w:t>
            </w:r>
          </w:p>
        </w:tc>
      </w:tr>
      <w:tr w:rsidR="007A6FF9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FF9" w:rsidRPr="00525EC5" w:rsidRDefault="007A6FF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FF9" w:rsidRPr="00525EC5" w:rsidRDefault="007A6FF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5EC5">
              <w:rPr>
                <w:rFonts w:ascii="Sylfaen" w:hAnsi="Sylfaen"/>
              </w:rPr>
              <w:t>0159</w:t>
            </w:r>
          </w:p>
        </w:tc>
      </w:tr>
      <w:tr w:rsidR="002D7E10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525EC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11448" w:rsidRDefault="002D7E10" w:rsidP="00511448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11448"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</w:tc>
      </w:tr>
      <w:tr w:rsidR="002D7E10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2D7E1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</w:tr>
      <w:tr w:rsidR="002D7E10" w:rsidRPr="00525EC5" w:rsidTr="00BB5D1E">
        <w:trPr>
          <w:gridAfter w:val="1"/>
          <w:wAfter w:w="24" w:type="dxa"/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D7E10" w:rsidRPr="00525EC5" w:rsidTr="00BB5D1E">
        <w:trPr>
          <w:gridAfter w:val="1"/>
          <w:wAfter w:w="24" w:type="dxa"/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525EC5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D7E10" w:rsidRPr="00525EC5" w:rsidTr="00BB5D1E">
        <w:trPr>
          <w:gridAfter w:val="1"/>
          <w:wAfter w:w="24" w:type="dxa"/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F407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BB5D1E" w:rsidP="00B71C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პირველი </w:t>
            </w:r>
            <w:r w:rsidR="00E335D4">
              <w:rPr>
                <w:rFonts w:ascii="Sylfaen" w:hAnsi="Sylfaen" w:cs="Sylfaen"/>
                <w:lang w:val="ka-GE"/>
              </w:rPr>
              <w:t>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BB5D1E" w:rsidP="00B71C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B71C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D7E10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C4062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34F9218" id="Line 2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525EC5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360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722550C" id="Line 3" o:spid="_x0000_s1026" style="position:absolute;z-index:2516736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2D7E10" w:rsidRPr="00525EC5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2D7E10" w:rsidRPr="00525EC5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C4062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ეკონომიკური დეპარტამენტის უფროსი</w:t>
            </w:r>
            <w:r w:rsidR="00B71CAE" w:rsidRPr="00525EC5">
              <w:rPr>
                <w:rFonts w:ascii="Sylfaen" w:hAnsi="Sylfaen"/>
                <w:lang w:val="ka-GE"/>
              </w:rPr>
              <w:t>ს</w:t>
            </w:r>
            <w:r w:rsidRPr="00525EC5">
              <w:rPr>
                <w:rFonts w:ascii="Sylfaen" w:hAnsi="Sylfaen"/>
                <w:lang w:val="ka-GE"/>
              </w:rPr>
              <w:t xml:space="preserve">, </w:t>
            </w:r>
            <w:r w:rsidR="00B71CAE" w:rsidRPr="00525EC5">
              <w:rPr>
                <w:rFonts w:ascii="Sylfaen" w:hAnsi="Sylfaen"/>
                <w:lang w:val="ka-GE"/>
              </w:rPr>
              <w:t xml:space="preserve">ეკონომიკური დეპარტამენტის უფროსის მოადგილის, </w:t>
            </w:r>
            <w:r w:rsidRPr="00525EC5">
              <w:rPr>
                <w:rFonts w:ascii="Sylfaen" w:hAnsi="Sylfaen"/>
                <w:lang w:val="ka-GE"/>
              </w:rPr>
              <w:t>საფინანსო-საბიუჯეტო სამმართველოს უფროსი</w:t>
            </w:r>
            <w:r w:rsidR="00B71CAE" w:rsidRPr="00525EC5">
              <w:rPr>
                <w:rFonts w:ascii="Sylfaen" w:hAnsi="Sylfaen"/>
                <w:lang w:val="ka-GE"/>
              </w:rPr>
              <w:t>ს</w:t>
            </w:r>
          </w:p>
        </w:tc>
      </w:tr>
      <w:tr w:rsidR="002D7E10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25EC5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2D7E1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2D7E10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2D7E1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2D7E10" w:rsidRPr="00525EC5" w:rsidTr="00BB5D1E">
        <w:trPr>
          <w:gridAfter w:val="1"/>
          <w:wAfter w:w="24" w:type="dxa"/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E10" w:rsidRPr="00525EC5" w:rsidRDefault="002D7E1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2D7E1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2D7E10" w:rsidRPr="00525EC5" w:rsidTr="00BB5D1E">
        <w:trPr>
          <w:gridAfter w:val="1"/>
          <w:wAfter w:w="24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2D7E1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25EC5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F40721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 </w:t>
            </w:r>
            <w:r w:rsidRPr="00525EC5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4D370C" w:rsidRPr="00525EC5" w:rsidRDefault="004D370C" w:rsidP="004D370C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 w:rsidRPr="00525EC5">
              <w:rPr>
                <w:rFonts w:ascii="MS Gothic" w:eastAsia="MS Gothic" w:hAnsi="Wingdings"/>
              </w:rPr>
              <w:t xml:space="preserve">09:00-18:00, </w:t>
            </w:r>
          </w:p>
          <w:p w:rsidR="004D370C" w:rsidRPr="00525EC5" w:rsidRDefault="004D370C" w:rsidP="004D370C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25EC5">
              <w:rPr>
                <w:rFonts w:ascii="MS Gothic" w:eastAsia="MS Gothic" w:hAnsi="Wingdings"/>
                <w:lang w:val="ka-GE"/>
              </w:rPr>
              <w:t>13:00-14:00</w:t>
            </w:r>
          </w:p>
        </w:tc>
      </w:tr>
      <w:tr w:rsidR="002D7E10" w:rsidRPr="00525EC5" w:rsidTr="00BB5D1E">
        <w:trPr>
          <w:gridAfter w:val="1"/>
          <w:wAfter w:w="24" w:type="dxa"/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7E10" w:rsidRPr="00525EC5" w:rsidRDefault="002D7E1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C4062D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sz w:val="22"/>
                <w:szCs w:val="22"/>
              </w:rPr>
              <w:t>2</w:t>
            </w:r>
            <w:r w:rsidRPr="00525E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525EC5">
              <w:rPr>
                <w:rFonts w:ascii="Sylfaen" w:hAnsi="Sylfaen"/>
                <w:sz w:val="22"/>
                <w:szCs w:val="22"/>
              </w:rPr>
              <w:t>1</w:t>
            </w:r>
            <w:r w:rsidR="00F40721" w:rsidRPr="00525EC5">
              <w:rPr>
                <w:rFonts w:ascii="Sylfaen" w:hAnsi="Sylfaen"/>
                <w:sz w:val="22"/>
                <w:szCs w:val="22"/>
              </w:rPr>
              <w:t>00</w:t>
            </w:r>
            <w:r w:rsidR="00F40721" w:rsidRPr="00525EC5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2D7E10" w:rsidRPr="00525EC5" w:rsidTr="00BB5D1E">
        <w:trPr>
          <w:gridAfter w:val="1"/>
          <w:wAfter w:w="24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E10" w:rsidRPr="00525EC5" w:rsidRDefault="002D7E1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Default="00804A78" w:rsidP="00804A78">
            <w:pPr>
              <w:spacing w:after="0"/>
              <w:rPr>
                <w:rFonts w:ascii="Sylfaen" w:hAnsi="Sylfaen"/>
              </w:rPr>
            </w:pPr>
          </w:p>
          <w:p w:rsidR="00804A78" w:rsidRPr="00A43600" w:rsidRDefault="00804A78" w:rsidP="00804A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A43600">
              <w:rPr>
                <w:rFonts w:ascii="Sylfaen" w:hAnsi="Sylfaen" w:cs="Sylfaen"/>
                <w:lang w:val="ka-GE"/>
              </w:rPr>
              <w:t>სამინისტროს სისტემის ეკონომიკური და ფინანსური საქმიანობის კოორდინაცია და მართვა</w:t>
            </w:r>
            <w:r w:rsidRPr="00A43600">
              <w:rPr>
                <w:rFonts w:ascii="Sylfaen" w:hAnsi="Sylfaen" w:cs="Sylfaen"/>
              </w:rPr>
              <w:t xml:space="preserve">; </w:t>
            </w:r>
            <w:r w:rsidRPr="00A43600">
              <w:rPr>
                <w:rFonts w:ascii="Sylfaen" w:hAnsi="Sylfaen" w:cs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პროგნოზირებისა და ხარჯვის მიმდინარეობის ანალიზი</w:t>
            </w:r>
            <w:r>
              <w:rPr>
                <w:rFonts w:ascii="Sylfaen" w:hAnsi="Sylfaen" w:cs="Sylfaen"/>
              </w:rPr>
              <w:t>;</w:t>
            </w:r>
            <w:r w:rsidRPr="00A43600">
              <w:rPr>
                <w:rFonts w:ascii="Sylfaen" w:hAnsi="Sylfaen" w:cs="Sylfaen"/>
              </w:rPr>
              <w:t xml:space="preserve"> </w:t>
            </w:r>
            <w:r w:rsidRPr="00A43600">
              <w:rPr>
                <w:rFonts w:ascii="Sylfaen" w:hAnsi="Sylfaen" w:cs="Sylfaen"/>
                <w:lang w:val="ka-GE"/>
              </w:rPr>
              <w:t>სამინისტროს წლიური და საშუალოვადიანი ბიუჯეტების პროექტების მომზადება და ერთიანი ბიუჯეტის შემუშავება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  <w:p w:rsidR="00804A78" w:rsidRDefault="00804A78" w:rsidP="00804A78">
            <w:pPr>
              <w:spacing w:after="0"/>
              <w:rPr>
                <w:rFonts w:ascii="Sylfaen" w:hAnsi="Sylfaen"/>
              </w:rPr>
            </w:pPr>
          </w:p>
          <w:p w:rsidR="00804A78" w:rsidRPr="00B313DF" w:rsidRDefault="00804A78" w:rsidP="00804A78">
            <w:pPr>
              <w:spacing w:after="0"/>
              <w:rPr>
                <w:rFonts w:ascii="Sylfaen" w:hAnsi="Sylfaen"/>
              </w:rPr>
            </w:pP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წინა წლის ბიუჯეტის შესრულების ანგარიშის, მიმდინარე წლის კვარტალური (3,6,9 თვეების) ანგარიშების მომზადება და წარდგენა საქართველოს ფინანსთა სამინისტროში დადგენილ ვადებში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  <w:b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ქვეყნის ძირითადი მონაცემებისა და მიმართულებების დოკუმენტის (BDD) შედგენის მიზნით, სამინისტროს საშუალოვადიანი სამოქმედო გეგმის შეფასების,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საქართველოს ფინანსთა სამინისტროს ბიუჯეტის მართვის ელექტრონული სისტემის მეშვეობით, სამინისტროს მომდევნო წლების საბიუჯეტო განაცხადის მომზადება და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ცენტრალური აპარატის და სამინისტროს კონტროლს დაქვემდებარებული სსიპ–ებისათვის, შრომითი ხელშეკრულებით დასაქმებულ პირთა და მათი შრომის ანაზღაურების საკითხებთან დაკავშირებულ,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საშტატო განრიგის დამტკიცების/საშტატო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კანონმდებლობის შესაბამისად,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სამმართველოში საჯარო ინფორმაციის მოთხოვნაზე შემოსული წერილების განხილვა, საპასუხო ინფორმაციის მომზადება და გაგზავნა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Verdana" w:hAnsi="Verdan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ბიუჯეტის შესრულების შესახებ ინფორმაციის დამუშავება (ნაზარდი ჯამით) თვეების და კვარტლების მიხედვით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MS Gothic" w:eastAsia="MS Gothic" w:hAnsi="Wingdings" w:hint="eastAsi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კომპეტენციის ფარგლებში სამინისტროს სხვადასხვა სტრუქტურული ქვედანაყოფების მიერ ნორმატიული აქტების შექმნის პროცესში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rPr>
                <w:rFonts w:ascii="MS Gothic" w:eastAsia="MS Gothic" w:hAnsi="Wingdings" w:hint="eastAsia"/>
              </w:rPr>
            </w:pPr>
            <w:r w:rsidRPr="00525EC5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</w:rPr>
            </w:r>
            <w:r w:rsidR="0095596D">
              <w:rPr>
                <w:rFonts w:ascii="MS Gothic" w:eastAsia="MS Gothic" w:hAnsi="Wingdings" w:hint="eastAsia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</w:rPr>
              <w:fldChar w:fldCharType="end"/>
            </w:r>
            <w:r w:rsidRPr="00525EC5">
              <w:rPr>
                <w:rFonts w:ascii="MS Gothic" w:eastAsia="MS Gothic" w:hAnsi="Wingdings"/>
              </w:rPr>
              <w:t xml:space="preserve"> </w:t>
            </w:r>
            <w:r w:rsidRPr="00525EC5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პროაქტიულად გამოსაქვეყნებელი ინფორმაციის მომზადება კვარტალურად და წლიურად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95596D">
              <w:rPr>
                <w:rFonts w:ascii="MS Gothic" w:eastAsia="MS Gothic" w:hAnsi="Wingdings" w:hint="eastAsia"/>
                <w:sz w:val="22"/>
                <w:szCs w:val="22"/>
              </w:rPr>
            </w:r>
            <w:r w:rsidR="0095596D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525EC5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525EC5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525EC5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04A78" w:rsidRPr="00525EC5" w:rsidTr="00B71C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913" w:type="dxa"/>
            <w:gridSpan w:val="6"/>
            <w:tcBorders>
              <w:top w:val="single" w:sz="4" w:space="0" w:color="auto"/>
            </w:tcBorders>
          </w:tcPr>
          <w:p w:rsidR="00804A78" w:rsidRPr="00525EC5" w:rsidRDefault="00804A78" w:rsidP="00804A78">
            <w:pPr>
              <w:pStyle w:val="BodyA"/>
              <w:numPr>
                <w:ilvl w:val="0"/>
                <w:numId w:val="11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sz w:val="22"/>
                <w:szCs w:val="22"/>
                <w:lang w:val="ka-GE"/>
              </w:rPr>
              <w:t>საქართველოს ფინანსთა სამინისტროსთან</w:t>
            </w:r>
            <w:r w:rsidRPr="00525EC5">
              <w:rPr>
                <w:rFonts w:ascii="Sylfaen" w:hAnsi="Sylfaen"/>
                <w:sz w:val="22"/>
                <w:szCs w:val="22"/>
              </w:rPr>
              <w:t>;</w:t>
            </w:r>
          </w:p>
          <w:p w:rsidR="00804A78" w:rsidRPr="00525EC5" w:rsidRDefault="00804A78" w:rsidP="00804A78">
            <w:pPr>
              <w:pStyle w:val="BodyA"/>
              <w:numPr>
                <w:ilvl w:val="0"/>
                <w:numId w:val="11"/>
              </w:numPr>
              <w:jc w:val="both"/>
              <w:rPr>
                <w:rFonts w:ascii="Times New Roman Bold"/>
                <w:b/>
                <w:color w:val="auto"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ცენტრალური აპარატის სტრუქტურულ ერთეულებთან  (დეპარტამენტებთან);</w:t>
            </w:r>
          </w:p>
          <w:p w:rsidR="00804A78" w:rsidRPr="00525EC5" w:rsidRDefault="00804A78" w:rsidP="00804A78">
            <w:pPr>
              <w:pStyle w:val="BodyA"/>
              <w:numPr>
                <w:ilvl w:val="0"/>
                <w:numId w:val="11"/>
              </w:numPr>
              <w:jc w:val="both"/>
              <w:rPr>
                <w:rFonts w:ascii="Times New Roman Bold"/>
                <w:b/>
                <w:color w:val="auto"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პირებთან და შ.პ.ს. რეგიონული ჯანდაცვის ცენტრთან.  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04A78" w:rsidRPr="00525EC5" w:rsidTr="00BB5D1E">
        <w:trPr>
          <w:gridAfter w:val="1"/>
          <w:wAfter w:w="24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04A78" w:rsidRPr="00525EC5" w:rsidRDefault="00804A78" w:rsidP="00804A78">
            <w:pPr>
              <w:pStyle w:val="BodyA"/>
              <w:spacing w:line="360" w:lineRule="auto"/>
              <w:ind w:left="720"/>
              <w:rPr>
                <w:rFonts w:ascii="Sylfaen" w:hAnsi="Sylfaen"/>
                <w:sz w:val="22"/>
                <w:szCs w:val="22"/>
                <w:lang w:val="ka-GE"/>
              </w:rPr>
            </w:pPr>
            <w:r w:rsidRPr="00525EC5">
              <w:rPr>
                <w:rFonts w:ascii="Sylfaen" w:hAnsi="Sylfaen"/>
                <w:sz w:val="22"/>
                <w:szCs w:val="22"/>
                <w:lang w:val="ka-GE"/>
              </w:rPr>
              <w:t>წლიური და კვარტალური ანგარიშგება</w:t>
            </w:r>
          </w:p>
          <w:p w:rsidR="00804A78" w:rsidRPr="00525EC5" w:rsidRDefault="00804A78" w:rsidP="00804A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525EC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525EC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525EC5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525EC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525EC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5EC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525EC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5EC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25EC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5EC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525EC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5EC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525EC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525EC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525EC5">
              <w:rPr>
                <w:rFonts w:ascii="Sylfaen" w:hAnsi="Sylfaen"/>
              </w:rPr>
              <w:t xml:space="preserve"> </w:t>
            </w:r>
          </w:p>
        </w:tc>
      </w:tr>
      <w:tr w:rsidR="005D776B" w:rsidRPr="00525EC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 </w:t>
            </w:r>
            <w:r w:rsidRPr="00525EC5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525EC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 </w:t>
            </w:r>
            <w:r w:rsidRPr="00525EC5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525EC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525EC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5EC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5EC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525EC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5EC5" w:rsidRDefault="00226B76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ეკონომისტი ან ფინანსისტი</w:t>
            </w:r>
          </w:p>
          <w:p w:rsidR="005D776B" w:rsidRPr="00525EC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5EC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525EC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5EC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5EC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525EC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5EC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525EC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525EC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5EC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525EC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5EC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5EC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სასურველი:</w:t>
            </w:r>
            <w:r w:rsidRPr="00525EC5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525EC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5EC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5EC5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226B76" w:rsidRPr="00525EC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/>
              <w:rPr>
                <w:rFonts w:ascii="Sylfaen" w:hAnsi="Sylfaen" w:cs="Sylfaen"/>
              </w:rPr>
            </w:pPr>
            <w:proofErr w:type="spellStart"/>
            <w:r w:rsidRPr="00525EC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კონსტიტუცი</w:t>
            </w:r>
            <w:proofErr w:type="spellEnd"/>
            <w:r w:rsidRPr="00525EC5">
              <w:rPr>
                <w:rFonts w:ascii="Sylfaen" w:hAnsi="Sylfaen" w:cs="Sylfaen"/>
                <w:lang w:val="ka-GE"/>
              </w:rPr>
              <w:t>ა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226B76" w:rsidP="00226B76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8640E7" w:rsidP="00226B76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„</w:t>
            </w:r>
            <w:proofErr w:type="spellStart"/>
            <w:r w:rsidR="00226B76" w:rsidRPr="00525EC5">
              <w:rPr>
                <w:rFonts w:ascii="Sylfaen" w:hAnsi="Sylfaen" w:cs="Sylfaen"/>
              </w:rPr>
              <w:t>საქართველოს</w:t>
            </w:r>
            <w:proofErr w:type="spellEnd"/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მთავრობის</w:t>
            </w:r>
            <w:proofErr w:type="spellEnd"/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სტრუქტურის</w:t>
            </w:r>
            <w:proofErr w:type="spellEnd"/>
            <w:r w:rsidR="00226B76" w:rsidRPr="00525EC5">
              <w:t xml:space="preserve">, </w:t>
            </w:r>
            <w:proofErr w:type="spellStart"/>
            <w:r w:rsidR="00226B76" w:rsidRPr="00525EC5">
              <w:rPr>
                <w:rFonts w:ascii="Sylfaen" w:hAnsi="Sylfaen" w:cs="Sylfaen"/>
              </w:rPr>
              <w:t>უფლებამოსილებისა</w:t>
            </w:r>
            <w:proofErr w:type="spellEnd"/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და</w:t>
            </w:r>
            <w:proofErr w:type="spellEnd"/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საქმიანობის</w:t>
            </w:r>
            <w:proofErr w:type="spellEnd"/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წესის</w:t>
            </w:r>
            <w:proofErr w:type="spellEnd"/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შესახებ</w:t>
            </w:r>
            <w:proofErr w:type="spellEnd"/>
            <w:r w:rsidRPr="00525EC5">
              <w:t>”</w:t>
            </w:r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საქართველოს</w:t>
            </w:r>
            <w:proofErr w:type="spellEnd"/>
            <w:r w:rsidR="00226B76" w:rsidRPr="00525EC5">
              <w:t xml:space="preserve"> </w:t>
            </w:r>
            <w:proofErr w:type="spellStart"/>
            <w:r w:rsidR="00226B76" w:rsidRPr="00525EC5">
              <w:rPr>
                <w:rFonts w:ascii="Sylfaen" w:hAnsi="Sylfaen" w:cs="Sylfaen"/>
              </w:rPr>
              <w:t>კანონი</w:t>
            </w:r>
            <w:proofErr w:type="spellEnd"/>
            <w:r w:rsidR="00BF5F64"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226B76" w:rsidP="00226B76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226B76" w:rsidP="00226B76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,,საჯარო სამართლის იურიდიული პირის შესახებ“ საქართველოს კანონი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8640E7" w:rsidP="00226B76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„</w:t>
            </w:r>
            <w:r w:rsidR="00226B76" w:rsidRPr="00525EC5">
              <w:rPr>
                <w:rFonts w:ascii="Sylfaen" w:hAnsi="Sylfaen" w:cs="Sylfaen"/>
                <w:lang w:val="ka-GE"/>
              </w:rPr>
              <w:t>გრანტების შესახებ“ საქართველოს კანონი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044467" w:rsidP="00226B76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,,პროგრამული ბიუჯეტის შედგენის მეთოდოლოგიის დამტკიცების თაობაზე“ საქართველოს ფინანსთა მინისტრის 2011 წლის 8 ივლისის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385 ბრძანება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044467" w:rsidRPr="00525EC5" w:rsidRDefault="00044467" w:rsidP="00226B76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,,სახელმწიფო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შესახებ“ საქართველოს ფინანსთა მინისტრის 2011 წლის 30 დეკემბრის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637 ბრძანება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044467" w:rsidRPr="00525EC5" w:rsidRDefault="00044467" w:rsidP="00226B76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672 ბრძანება</w:t>
            </w:r>
            <w:r w:rsidR="00BF5F64"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D074AC" w:rsidP="00226B76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„</w:t>
            </w:r>
            <w:r w:rsidR="00044467" w:rsidRPr="00525EC5">
              <w:rPr>
                <w:rFonts w:ascii="Sylfaen" w:hAnsi="Sylfaen" w:cs="Sylfaen"/>
                <w:lang w:val="ka-GE"/>
              </w:rPr>
              <w:t xml:space="preserve">საქართველოს </w:t>
            </w:r>
            <w:r w:rsidR="008640E7" w:rsidRPr="00525EC5">
              <w:rPr>
                <w:rFonts w:ascii="Sylfaen" w:hAnsi="Sylfaen" w:cs="Sylfaen"/>
                <w:lang w:val="ka-GE"/>
              </w:rPr>
              <w:t xml:space="preserve">ოკუპირებული ტერიტორიებიდან დევნილთა, </w:t>
            </w:r>
            <w:r w:rsidR="00044467" w:rsidRPr="00525EC5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</w:t>
            </w:r>
            <w:r w:rsidR="008640E7" w:rsidRPr="00525EC5">
              <w:rPr>
                <w:rFonts w:ascii="Sylfaen" w:hAnsi="Sylfaen" w:cs="Sylfaen"/>
                <w:lang w:val="ka-GE"/>
              </w:rPr>
              <w:t>18</w:t>
            </w:r>
            <w:r w:rsidR="00044467" w:rsidRPr="00525EC5">
              <w:rPr>
                <w:rFonts w:ascii="Sylfaen" w:hAnsi="Sylfaen" w:cs="Sylfaen"/>
                <w:lang w:val="ka-GE"/>
              </w:rPr>
              <w:t xml:space="preserve">  წლის </w:t>
            </w:r>
            <w:r w:rsidR="008640E7" w:rsidRPr="00525EC5">
              <w:rPr>
                <w:rFonts w:ascii="Sylfaen" w:hAnsi="Sylfaen" w:cs="Sylfaen"/>
                <w:lang w:val="ka-GE"/>
              </w:rPr>
              <w:t>14 სექტემბრის</w:t>
            </w:r>
            <w:r w:rsidR="00044467" w:rsidRPr="00525EC5">
              <w:rPr>
                <w:rFonts w:ascii="Sylfaen" w:hAnsi="Sylfaen" w:cs="Sylfaen"/>
                <w:lang w:val="ka-GE"/>
              </w:rPr>
              <w:t xml:space="preserve">  </w:t>
            </w:r>
            <w:r w:rsidR="00044467" w:rsidRPr="00525EC5">
              <w:rPr>
                <w:rFonts w:ascii="Sylfaen" w:hAnsi="Sylfaen" w:cs="Sylfaen"/>
                <w:lang w:val="ru-RU"/>
              </w:rPr>
              <w:t>№</w:t>
            </w:r>
            <w:r w:rsidR="008640E7" w:rsidRPr="00525EC5">
              <w:rPr>
                <w:rFonts w:ascii="Sylfaen" w:hAnsi="Sylfaen" w:cs="Sylfaen"/>
                <w:lang w:val="ka-GE"/>
              </w:rPr>
              <w:t>473</w:t>
            </w:r>
            <w:r w:rsidR="00BF5F64" w:rsidRPr="00525EC5">
              <w:rPr>
                <w:rFonts w:ascii="Sylfaen" w:hAnsi="Sylfaen" w:cs="Sylfaen"/>
              </w:rPr>
              <w:t xml:space="preserve"> </w:t>
            </w:r>
            <w:r w:rsidR="002E3CF8" w:rsidRPr="00525EC5">
              <w:rPr>
                <w:rFonts w:ascii="Sylfaen" w:hAnsi="Sylfaen" w:cs="Sylfaen"/>
                <w:lang w:val="ka-GE"/>
              </w:rPr>
              <w:t>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proofErr w:type="spellStart"/>
            <w:r w:rsidRPr="00525EC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კონსტიტუცი</w:t>
            </w:r>
            <w:proofErr w:type="spellEnd"/>
            <w:r w:rsidRPr="00525EC5">
              <w:rPr>
                <w:rFonts w:ascii="Sylfaen" w:hAnsi="Sylfaen" w:cs="Sylfaen"/>
                <w:lang w:val="ka-GE"/>
              </w:rPr>
              <w:t>ა</w:t>
            </w:r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/>
                <w:lang w:val="ka-GE"/>
              </w:rPr>
              <w:t>„</w:t>
            </w:r>
            <w:proofErr w:type="spellStart"/>
            <w:r w:rsidRPr="00525EC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მთავრობის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სტრუქტურის</w:t>
            </w:r>
            <w:proofErr w:type="spellEnd"/>
            <w:r w:rsidRPr="00525EC5">
              <w:t xml:space="preserve">, </w:t>
            </w:r>
            <w:proofErr w:type="spellStart"/>
            <w:r w:rsidRPr="00525EC5">
              <w:rPr>
                <w:rFonts w:ascii="Sylfaen" w:hAnsi="Sylfaen" w:cs="Sylfaen"/>
              </w:rPr>
              <w:t>უფლებამოსილებისა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და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საქმიანობის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წესის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შესახებ</w:t>
            </w:r>
            <w:proofErr w:type="spellEnd"/>
            <w:r w:rsidRPr="00525EC5">
              <w:t xml:space="preserve">” </w:t>
            </w:r>
            <w:proofErr w:type="spellStart"/>
            <w:r w:rsidRPr="00525EC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კანონი</w:t>
            </w:r>
            <w:proofErr w:type="spellEnd"/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,,საჯარო სამართლის იურიდიული პირის შესახებ“ საქართველოს კანონი</w:t>
            </w:r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>„გრანტების შესახებ“ საქართველოს კანონი</w:t>
            </w:r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,,პროგრამული ბიუჯეტის შედგენის მეთოდოლოგიის დამტკიცების თაობაზე“ საქართველოს ფინანსთა მინისტრის 2011 წლის 8 ივლისის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385 ბრძანება</w:t>
            </w:r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,,სახელმწიფო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შესახებ“ საქართველოს ფინანსთა მინისტრის 2011 წლის 30 დეკემბრის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637 ბრძანება</w:t>
            </w:r>
            <w:r w:rsidRPr="00525EC5">
              <w:rPr>
                <w:rFonts w:ascii="Sylfaen" w:hAnsi="Sylfaen" w:cs="Sylfaen"/>
              </w:rPr>
              <w:t>;</w:t>
            </w:r>
          </w:p>
          <w:p w:rsidR="00D074AC" w:rsidRPr="00525EC5" w:rsidRDefault="00D074AC" w:rsidP="00D074AC">
            <w:pPr>
              <w:spacing w:before="120"/>
              <w:rPr>
                <w:rFonts w:ascii="Sylfaen" w:hAnsi="Sylfaen" w:cs="Sylfaen"/>
              </w:rPr>
            </w:pPr>
            <w:r w:rsidRPr="00525EC5">
              <w:rPr>
                <w:rFonts w:ascii="Sylfaen" w:hAnsi="Sylfaen" w:cs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672 ბრძანება</w:t>
            </w:r>
            <w:r w:rsidRPr="00525EC5">
              <w:rPr>
                <w:rFonts w:ascii="Sylfaen" w:hAnsi="Sylfaen" w:cs="Sylfaen"/>
              </w:rPr>
              <w:t>;</w:t>
            </w:r>
          </w:p>
          <w:p w:rsidR="00226B76" w:rsidRPr="00525EC5" w:rsidRDefault="00D074AC" w:rsidP="00226B76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„</w:t>
            </w:r>
            <w:r w:rsidRPr="00525EC5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 წლის 14 სექტემბრის 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473</w:t>
            </w:r>
            <w:r w:rsidRPr="00525EC5">
              <w:rPr>
                <w:rFonts w:ascii="Sylfaen" w:hAnsi="Sylfaen" w:cs="Sylfaen"/>
              </w:rPr>
              <w:t xml:space="preserve"> </w:t>
            </w:r>
            <w:r w:rsidRPr="00525EC5">
              <w:rPr>
                <w:rFonts w:ascii="Sylfaen" w:hAnsi="Sylfaen" w:cs="Sylfaen"/>
                <w:lang w:val="ka-GE"/>
              </w:rPr>
              <w:t>დადგენილება</w:t>
            </w:r>
          </w:p>
        </w:tc>
      </w:tr>
      <w:tr w:rsidR="00226B76" w:rsidRPr="00525EC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226B76" w:rsidRPr="00525EC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226B76" w:rsidRPr="00525EC5" w:rsidRDefault="00171F15" w:rsidP="00BF5F64">
            <w:pPr>
              <w:spacing w:before="120"/>
              <w:ind w:left="-21" w:hanging="90"/>
              <w:rPr>
                <w:rFonts w:eastAsia="MS Gothic"/>
              </w:rPr>
            </w:pPr>
            <w:r w:rsidRPr="00525EC5">
              <w:rPr>
                <w:rFonts w:ascii="Sylfaen" w:eastAsia="MS Gothic" w:hAnsi="Sylfaen"/>
                <w:lang w:val="ka-GE"/>
              </w:rPr>
              <w:t>ბიუჯეტის მართვის ელექტრონული</w:t>
            </w:r>
            <w:r w:rsidR="00BF5F64" w:rsidRPr="00525EC5">
              <w:rPr>
                <w:rFonts w:ascii="Sylfaen" w:eastAsia="MS Gothic" w:hAnsi="Sylfaen"/>
                <w:lang w:val="ka-GE"/>
              </w:rPr>
              <w:t xml:space="preserve"> </w:t>
            </w:r>
            <w:r w:rsidRPr="00525EC5">
              <w:rPr>
                <w:rFonts w:ascii="Sylfaen" w:eastAsia="MS Gothic" w:hAnsi="Sylfaen"/>
                <w:lang w:val="ka-GE"/>
              </w:rPr>
              <w:t xml:space="preserve">სისტემა </w:t>
            </w:r>
            <w:r w:rsidRPr="00525EC5">
              <w:rPr>
                <w:rFonts w:eastAsia="MS Gothic"/>
              </w:rPr>
              <w:t>(ebudget.ge)</w:t>
            </w:r>
          </w:p>
          <w:p w:rsidR="00226B76" w:rsidRPr="00525EC5" w:rsidRDefault="00226B76" w:rsidP="00226B76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26B76" w:rsidRPr="00525EC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226B76" w:rsidRPr="00525EC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1F15" w:rsidRPr="00525EC5" w:rsidRDefault="00171F15" w:rsidP="00171F15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525EC5">
              <w:rPr>
                <w:rFonts w:ascii="Sylfaen" w:eastAsia="MS Gothic" w:hAnsi="Sylfaen"/>
                <w:lang w:val="ka-GE"/>
              </w:rPr>
              <w:t xml:space="preserve">      </w:t>
            </w: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 WORD  </w:t>
            </w:r>
          </w:p>
          <w:p w:rsidR="00171F15" w:rsidRPr="00525EC5" w:rsidRDefault="00171F15" w:rsidP="00171F15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525EC5">
              <w:rPr>
                <w:rFonts w:eastAsia="MS Gothic"/>
              </w:rPr>
              <w:t xml:space="preserve"> </w:t>
            </w:r>
            <w:r w:rsidRPr="00525EC5">
              <w:rPr>
                <w:rFonts w:ascii="Sylfaen" w:eastAsia="MS Gothic" w:hAnsi="Sylfaen"/>
                <w:lang w:val="ka-GE"/>
              </w:rPr>
              <w:t xml:space="preserve">     </w:t>
            </w: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 EXCEL  </w:t>
            </w:r>
          </w:p>
          <w:p w:rsidR="00171F15" w:rsidRPr="00525EC5" w:rsidRDefault="00171F15" w:rsidP="00171F15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525EC5">
              <w:rPr>
                <w:rFonts w:ascii="Sylfaen" w:eastAsia="MS Gothic" w:hAnsi="Sylfaen"/>
                <w:lang w:val="ka-GE"/>
              </w:rPr>
              <w:t xml:space="preserve">      </w:t>
            </w: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POWERPOINT   </w:t>
            </w:r>
          </w:p>
          <w:p w:rsidR="00171F15" w:rsidRPr="00525EC5" w:rsidRDefault="00171F15" w:rsidP="00171F15">
            <w:pPr>
              <w:spacing w:before="120"/>
              <w:ind w:left="-21" w:hanging="90"/>
              <w:rPr>
                <w:rFonts w:eastAsia="MS Gothic"/>
              </w:rPr>
            </w:pPr>
            <w:r w:rsidRPr="00525EC5">
              <w:rPr>
                <w:rFonts w:ascii="Sylfaen" w:eastAsia="MS Gothic" w:hAnsi="Sylfaen"/>
                <w:lang w:val="ka-GE"/>
              </w:rPr>
              <w:t xml:space="preserve">      </w:t>
            </w: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 OUTLOOK    </w:t>
            </w:r>
          </w:p>
          <w:p w:rsidR="00171F15" w:rsidRPr="00525EC5" w:rsidRDefault="00171F15" w:rsidP="00171F15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525EC5">
              <w:rPr>
                <w:rFonts w:eastAsia="MS Gothic"/>
              </w:rPr>
              <w:t xml:space="preserve">  </w:t>
            </w:r>
            <w:r w:rsidRPr="00525EC5">
              <w:rPr>
                <w:rFonts w:ascii="Sylfaen" w:eastAsia="MS Gothic" w:hAnsi="Sylfaen"/>
                <w:lang w:val="ka-GE"/>
              </w:rPr>
              <w:t xml:space="preserve">    </w:t>
            </w: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</w:t>
            </w:r>
            <w:r w:rsidRPr="00525EC5">
              <w:rPr>
                <w:rFonts w:ascii="Sylfaen" w:eastAsia="MS Gothic" w:hAnsi="Sylfaen"/>
                <w:lang w:val="ka-GE"/>
              </w:rPr>
              <w:t>დოკუმენტბრუნვის ელექტრონული სისტემა (docflow)</w:t>
            </w:r>
          </w:p>
          <w:p w:rsidR="00171F15" w:rsidRPr="00525EC5" w:rsidRDefault="00171F15" w:rsidP="00171F15">
            <w:pPr>
              <w:spacing w:before="120"/>
              <w:ind w:left="-21" w:hanging="90"/>
              <w:rPr>
                <w:rFonts w:eastAsia="MS Gothic"/>
              </w:rPr>
            </w:pPr>
            <w:r w:rsidRPr="00525EC5">
              <w:rPr>
                <w:rFonts w:eastAsia="MS Gothic"/>
              </w:rPr>
              <w:t xml:space="preserve"> </w:t>
            </w:r>
            <w:r w:rsidRPr="00525EC5">
              <w:rPr>
                <w:rFonts w:ascii="Sylfaen" w:eastAsia="MS Gothic" w:hAnsi="Sylfaen"/>
                <w:lang w:val="ka-GE"/>
              </w:rPr>
              <w:t xml:space="preserve">     </w:t>
            </w: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ascii="Sylfaen" w:eastAsia="MS Gothic" w:hAnsi="Sylfaen"/>
                <w:lang w:val="ka-GE"/>
              </w:rPr>
              <w:t xml:space="preserve"> ბიუჯეტის მართვის ელექტრონული  სისტემა </w:t>
            </w:r>
            <w:r w:rsidRPr="00525EC5">
              <w:rPr>
                <w:rFonts w:eastAsia="MS Gothic"/>
              </w:rPr>
              <w:t>(ebudget.ge)</w:t>
            </w:r>
          </w:p>
          <w:p w:rsidR="00226B76" w:rsidRPr="00525EC5" w:rsidRDefault="00226B76" w:rsidP="00226B7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26B76" w:rsidRPr="00525EC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226B76" w:rsidRPr="00525EC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26B76" w:rsidRPr="00525EC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სხვა</w:t>
            </w:r>
          </w:p>
          <w:p w:rsidR="00226B76" w:rsidRPr="00525EC5" w:rsidRDefault="00226B76" w:rsidP="00226B7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სხვა</w:t>
            </w:r>
          </w:p>
          <w:p w:rsidR="00226B76" w:rsidRPr="00525EC5" w:rsidRDefault="00226B76" w:rsidP="00226B7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26B76" w:rsidRPr="00525EC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26B76" w:rsidRPr="00525EC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25EC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სასურველი:</w:t>
            </w:r>
            <w:r w:rsidRPr="00525EC5">
              <w:rPr>
                <w:rFonts w:ascii="Sylfaen" w:hAnsi="Sylfaen"/>
                <w:b/>
              </w:rPr>
              <w:t xml:space="preserve"> </w:t>
            </w:r>
          </w:p>
        </w:tc>
      </w:tr>
      <w:tr w:rsidR="00226B76" w:rsidRPr="00525EC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სამუშაო</w:t>
            </w:r>
            <w:r w:rsidRPr="00525EC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სამუშაო</w:t>
            </w:r>
            <w:r w:rsidRPr="00525EC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226B76" w:rsidRPr="00525EC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1535A7" w:rsidRDefault="00171F15" w:rsidP="001535A7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525EC5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5EC5">
              <w:rPr>
                <w:rFonts w:eastAsia="MS Gothic"/>
              </w:rPr>
              <w:instrText xml:space="preserve"> FORMCHECKBOX </w:instrText>
            </w:r>
            <w:r w:rsidR="0095596D">
              <w:rPr>
                <w:rFonts w:eastAsia="MS Gothic"/>
              </w:rPr>
            </w:r>
            <w:r w:rsidR="0095596D">
              <w:rPr>
                <w:rFonts w:eastAsia="MS Gothic"/>
              </w:rPr>
              <w:fldChar w:fldCharType="separate"/>
            </w:r>
            <w:r w:rsidRPr="00525EC5">
              <w:rPr>
                <w:rFonts w:eastAsia="MS Gothic"/>
              </w:rPr>
              <w:fldChar w:fldCharType="end"/>
            </w:r>
            <w:r w:rsidRPr="00525EC5">
              <w:rPr>
                <w:rFonts w:eastAsia="MS Gothic"/>
              </w:rPr>
              <w:t xml:space="preserve"> 1-3  </w:t>
            </w:r>
            <w:proofErr w:type="spellStart"/>
            <w:r w:rsidRPr="00525EC5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525EC5">
              <w:rPr>
                <w:rFonts w:eastAsia="MS Gothic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26B76" w:rsidRPr="00525EC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გამოცდილების</w:t>
            </w:r>
            <w:r w:rsidRPr="00525EC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6B76" w:rsidRPr="00525EC5" w:rsidRDefault="00226B76" w:rsidP="00226B7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გამოცდილების</w:t>
            </w:r>
            <w:r w:rsidRPr="00525EC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71F15" w:rsidRPr="00525EC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1F15" w:rsidRPr="00525EC5" w:rsidRDefault="00171F15" w:rsidP="00171F15">
            <w:pPr>
              <w:spacing w:before="120"/>
              <w:rPr>
                <w:rFonts w:eastAsia="MS Gothic"/>
              </w:rPr>
            </w:pPr>
            <w:r w:rsidRPr="00525EC5">
              <w:rPr>
                <w:rFonts w:ascii="Sylfaen" w:hAnsi="Sylfaen" w:cs="Sylfaen"/>
                <w:lang w:val="ka-GE"/>
              </w:rPr>
              <w:lastRenderedPageBreak/>
              <w:t>საჯარო ფინანსების მართვის სფეროში მუშაობის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1F15" w:rsidRPr="00525EC5" w:rsidRDefault="00171F15" w:rsidP="00171F1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71F15" w:rsidRPr="00525EC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1F15" w:rsidRPr="00525EC5" w:rsidRDefault="00171F15" w:rsidP="00171F1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525EC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525EC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1F15" w:rsidRPr="00525EC5" w:rsidRDefault="00171F15" w:rsidP="00171F1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525EC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525EC5">
              <w:rPr>
                <w:rFonts w:ascii="Sylfaen" w:hAnsi="Sylfaen"/>
              </w:rPr>
              <w:t>:</w:t>
            </w:r>
          </w:p>
        </w:tc>
      </w:tr>
      <w:tr w:rsidR="00171F15" w:rsidRPr="00525EC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1F15" w:rsidRPr="00525EC5" w:rsidRDefault="00171F15" w:rsidP="00171F1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5EC5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525EC5">
              <w:rPr>
                <w:rFonts w:ascii="Sylfaen" w:hAnsi="Sylfaen"/>
                <w:b/>
              </w:rPr>
              <w:t xml:space="preserve"> </w:t>
            </w:r>
            <w:r w:rsidRPr="00525EC5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F5195" w:rsidRPr="00525EC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195" w:rsidRPr="00525EC5" w:rsidRDefault="00CD4F38" w:rsidP="003D1649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1</w:t>
            </w:r>
            <w:r w:rsidR="008F5195" w:rsidRPr="00525EC5">
              <w:rPr>
                <w:rFonts w:ascii="Sylfaen" w:hAnsi="Sylfaen" w:cs="Sylfaen"/>
                <w:lang w:val="ka-GE"/>
              </w:rPr>
              <w:t>. ანალიტიკური აზროვნებ</w:t>
            </w:r>
            <w:r w:rsidRPr="00525EC5">
              <w:rPr>
                <w:rFonts w:ascii="Sylfaen" w:hAnsi="Sylfaen" w:cs="Sylfaen"/>
                <w:lang w:val="ka-GE"/>
              </w:rPr>
              <w:t>ა</w:t>
            </w:r>
            <w:r w:rsidR="00F76BA2" w:rsidRPr="00525EC5">
              <w:rPr>
                <w:rFonts w:ascii="Sylfaen" w:hAnsi="Sylfaen" w:cs="Sylfaen"/>
                <w:lang w:val="ka-GE"/>
              </w:rPr>
              <w:t xml:space="preserve"> და</w:t>
            </w:r>
            <w:r w:rsidR="008F5195" w:rsidRPr="00525EC5">
              <w:rPr>
                <w:rFonts w:ascii="Sylfaen" w:hAnsi="Sylfaen" w:cs="Sylfaen"/>
                <w:lang w:val="ka-GE"/>
              </w:rPr>
              <w:t xml:space="preserve"> </w:t>
            </w:r>
            <w:r w:rsidRPr="00525EC5">
              <w:rPr>
                <w:rFonts w:ascii="Sylfaen" w:hAnsi="Sylfaen" w:cs="Sylfaen"/>
                <w:lang w:val="ka-GE"/>
              </w:rPr>
              <w:t>დაგეგმარება;</w:t>
            </w:r>
          </w:p>
          <w:p w:rsidR="008F5195" w:rsidRPr="00525EC5" w:rsidRDefault="00CD4F38" w:rsidP="003D1649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2</w:t>
            </w:r>
            <w:r w:rsidR="008F5195" w:rsidRPr="00525EC5">
              <w:rPr>
                <w:rFonts w:ascii="Sylfaen" w:hAnsi="Sylfaen" w:cs="Sylfaen"/>
                <w:lang w:val="ka-GE"/>
              </w:rPr>
              <w:t>.</w:t>
            </w:r>
            <w:proofErr w:type="spellStart"/>
            <w:r w:rsidR="008F5195" w:rsidRPr="00525EC5">
              <w:rPr>
                <w:rFonts w:ascii="Sylfaen" w:hAnsi="Sylfaen" w:cs="Sylfaen"/>
              </w:rPr>
              <w:t>მიღებული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ინფორმაციის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საფუძველზე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არსებული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სიტუაციის</w:t>
            </w:r>
            <w:proofErr w:type="spellEnd"/>
            <w:r w:rsidR="008F5195"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ანალიზი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და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მიღებ</w:t>
            </w:r>
            <w:proofErr w:type="spellEnd"/>
            <w:r w:rsidRPr="00525EC5">
              <w:rPr>
                <w:rFonts w:ascii="Sylfaen" w:hAnsi="Sylfaen" w:cs="Sylfaen"/>
                <w:lang w:val="ka-GE"/>
              </w:rPr>
              <w:t>ა;</w:t>
            </w:r>
          </w:p>
          <w:p w:rsidR="008F5195" w:rsidRPr="00525EC5" w:rsidRDefault="00F76BA2" w:rsidP="003D1649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3</w:t>
            </w:r>
            <w:r w:rsidR="008F5195" w:rsidRPr="00525EC5">
              <w:rPr>
                <w:rFonts w:ascii="Sylfaen" w:hAnsi="Sylfaen" w:cs="Sylfaen"/>
                <w:lang w:val="ka-GE"/>
              </w:rPr>
              <w:t xml:space="preserve">. </w:t>
            </w:r>
            <w:proofErr w:type="spellStart"/>
            <w:r w:rsidR="008F5195" w:rsidRPr="00525EC5">
              <w:rPr>
                <w:rFonts w:ascii="Sylfaen" w:hAnsi="Sylfaen" w:cs="Sylfaen"/>
              </w:rPr>
              <w:t>შედეგზე</w:t>
            </w:r>
            <w:proofErr w:type="spellEnd"/>
            <w:r w:rsidR="008F5195" w:rsidRPr="00525EC5">
              <w:t xml:space="preserve"> </w:t>
            </w:r>
            <w:proofErr w:type="spellStart"/>
            <w:r w:rsidRPr="00525EC5">
              <w:rPr>
                <w:rFonts w:ascii="Sylfaen" w:hAnsi="Sylfaen" w:cs="Sylfaen"/>
              </w:rPr>
              <w:t>ორიენტაცია</w:t>
            </w:r>
            <w:proofErr w:type="spellEnd"/>
            <w:r w:rsidR="00CD4F38" w:rsidRPr="00525EC5">
              <w:rPr>
                <w:rFonts w:ascii="Sylfaen" w:hAnsi="Sylfaen" w:cs="Sylfaen"/>
                <w:lang w:val="ka-GE"/>
              </w:rPr>
              <w:t>;</w:t>
            </w:r>
          </w:p>
          <w:p w:rsidR="008F5195" w:rsidRPr="00525EC5" w:rsidRDefault="00F76BA2" w:rsidP="003D1649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4</w:t>
            </w:r>
            <w:r w:rsidR="008F5195" w:rsidRPr="00525EC5">
              <w:rPr>
                <w:rFonts w:ascii="Sylfaen" w:hAnsi="Sylfaen" w:cs="Sylfaen"/>
                <w:lang w:val="ka-GE"/>
              </w:rPr>
              <w:t>.</w:t>
            </w:r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რთულ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სიტუაციებში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ოპტიმალური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გამოსავლის</w:t>
            </w:r>
            <w:proofErr w:type="spellEnd"/>
            <w:r w:rsidR="008F5195" w:rsidRPr="00525EC5">
              <w:t xml:space="preserve"> </w:t>
            </w:r>
            <w:proofErr w:type="spellStart"/>
            <w:r w:rsidR="008F5195" w:rsidRPr="00525EC5">
              <w:rPr>
                <w:rFonts w:ascii="Sylfaen" w:hAnsi="Sylfaen" w:cs="Sylfaen"/>
              </w:rPr>
              <w:t>მოძიება</w:t>
            </w:r>
            <w:proofErr w:type="spellEnd"/>
            <w:r w:rsidRPr="00525EC5">
              <w:rPr>
                <w:rFonts w:ascii="Sylfaen" w:hAnsi="Sylfaen" w:cs="Sylfaen"/>
                <w:lang w:val="ka-GE"/>
              </w:rPr>
              <w:t>;</w:t>
            </w:r>
          </w:p>
          <w:p w:rsidR="008F5195" w:rsidRPr="00525EC5" w:rsidRDefault="00F76BA2" w:rsidP="003D1649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5</w:t>
            </w:r>
            <w:r w:rsidR="008F5195" w:rsidRPr="00525EC5">
              <w:rPr>
                <w:rFonts w:ascii="Sylfaen" w:hAnsi="Sylfaen" w:cs="Sylfaen"/>
                <w:lang w:val="ka-GE"/>
              </w:rPr>
              <w:t>. კრიტიკული აზროვნება</w:t>
            </w:r>
            <w:r w:rsidRPr="00525EC5">
              <w:rPr>
                <w:rFonts w:ascii="Sylfaen" w:hAnsi="Sylfaen" w:cs="Sylfaen"/>
                <w:lang w:val="ka-GE"/>
              </w:rPr>
              <w:t>;</w:t>
            </w:r>
          </w:p>
          <w:p w:rsidR="008F5195" w:rsidRPr="00525EC5" w:rsidRDefault="00F76BA2" w:rsidP="003D1649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6</w:t>
            </w:r>
            <w:r w:rsidR="008F5195" w:rsidRPr="00525EC5">
              <w:rPr>
                <w:rFonts w:ascii="Sylfaen" w:hAnsi="Sylfaen" w:cs="Sylfaen"/>
                <w:lang w:val="ka-GE"/>
              </w:rPr>
              <w:t xml:space="preserve">. </w:t>
            </w:r>
            <w:r w:rsidRPr="00525EC5">
              <w:rPr>
                <w:rFonts w:ascii="Sylfaen" w:hAnsi="Sylfaen" w:cs="Sylfaen"/>
                <w:lang w:val="ka-GE"/>
              </w:rPr>
              <w:t>პროფესიული განვითარება;</w:t>
            </w:r>
          </w:p>
          <w:p w:rsidR="008F5195" w:rsidRPr="00525EC5" w:rsidRDefault="00F76BA2" w:rsidP="003D1649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7</w:t>
            </w:r>
            <w:r w:rsidR="008F5195" w:rsidRPr="00525EC5">
              <w:rPr>
                <w:rFonts w:ascii="Sylfaen" w:hAnsi="Sylfaen" w:cs="Sylfaen"/>
                <w:lang w:val="ka-GE"/>
              </w:rPr>
              <w:t xml:space="preserve">. </w:t>
            </w:r>
            <w:r w:rsidRPr="00525EC5">
              <w:rPr>
                <w:rFonts w:ascii="Sylfaen" w:hAnsi="Sylfaen" w:cs="Sylfaen"/>
                <w:lang w:val="ka-GE"/>
              </w:rPr>
              <w:t>მოქნილობა და ცვლილებებზე ადაპტირება;</w:t>
            </w:r>
          </w:p>
          <w:p w:rsidR="008F5195" w:rsidRPr="00525EC5" w:rsidRDefault="00F76BA2" w:rsidP="003D1649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8</w:t>
            </w:r>
            <w:r w:rsidR="008F5195" w:rsidRPr="00525EC5">
              <w:rPr>
                <w:rFonts w:ascii="Sylfaen" w:hAnsi="Sylfaen" w:cs="Sylfaen"/>
                <w:lang w:val="ka-GE"/>
              </w:rPr>
              <w:t>. გუნდური მუშაობა</w:t>
            </w:r>
            <w:r w:rsidRPr="00525EC5">
              <w:rPr>
                <w:rFonts w:ascii="Sylfaen" w:hAnsi="Sylfaen" w:cs="Sylfaen"/>
                <w:lang w:val="ka-GE"/>
              </w:rPr>
              <w:t>;</w:t>
            </w:r>
          </w:p>
          <w:p w:rsidR="008F5195" w:rsidRPr="00525EC5" w:rsidRDefault="00F76BA2" w:rsidP="001535A7">
            <w:pPr>
              <w:rPr>
                <w:rFonts w:ascii="Sylfaen" w:hAnsi="Sylfaen" w:cs="Sylfaen"/>
                <w:lang w:val="ka-GE"/>
              </w:rPr>
            </w:pPr>
            <w:r w:rsidRPr="00525EC5">
              <w:rPr>
                <w:rFonts w:ascii="Sylfaen" w:hAnsi="Sylfaen" w:cs="Sylfaen"/>
                <w:lang w:val="ka-GE"/>
              </w:rPr>
              <w:t>9. კომუნიკაციის უნარი და ორგანიზებულობა.</w:t>
            </w:r>
          </w:p>
        </w:tc>
      </w:tr>
    </w:tbl>
    <w:p w:rsidR="00127851" w:rsidRPr="00525EC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525EC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1535A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25EC5">
        <w:rPr>
          <w:rFonts w:ascii="Sylfaen" w:eastAsia="Calibri" w:hAnsi="Sylfaen"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  <w:r w:rsidR="001535A7">
        <w:rPr>
          <w:rFonts w:ascii="Sylfaen" w:eastAsia="Calibri" w:hAnsi="Sylfaen"/>
          <w:bCs/>
          <w:sz w:val="22"/>
          <w:szCs w:val="22"/>
          <w:lang w:val="ka-GE"/>
        </w:rPr>
        <w:t>-</w:t>
      </w:r>
      <w:r w:rsidR="005B19F9" w:rsidRPr="00525EC5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="001535A7" w:rsidRPr="00525EC5">
        <w:rPr>
          <w:rFonts w:ascii="Sylfaen" w:eastAsia="Calibri" w:hAnsi="Sylfaen"/>
          <w:b/>
          <w:bCs/>
          <w:sz w:val="22"/>
          <w:szCs w:val="22"/>
          <w:lang w:val="ka-GE"/>
        </w:rPr>
        <w:t>მაია გოტიაშვილი</w:t>
      </w:r>
      <w:r w:rsidR="001535A7">
        <w:rPr>
          <w:rFonts w:ascii="Sylfaen" w:eastAsia="Calibri" w:hAnsi="Sylfaen"/>
          <w:b/>
          <w:bCs/>
          <w:sz w:val="22"/>
          <w:szCs w:val="22"/>
          <w:lang w:val="ka-GE"/>
        </w:rPr>
        <w:t>,</w:t>
      </w:r>
      <w:r w:rsidR="005B19F9" w:rsidRPr="00525EC5"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  <w:r w:rsidR="005B19F9" w:rsidRPr="001535A7">
        <w:rPr>
          <w:rFonts w:ascii="Sylfaen" w:eastAsia="Calibri" w:hAnsi="Sylfaen"/>
          <w:b/>
          <w:bCs/>
          <w:sz w:val="22"/>
          <w:szCs w:val="22"/>
          <w:lang w:val="ka-GE"/>
        </w:rPr>
        <w:t>ეკონომიკური დეპარტამენტის საფინანსო-საბიუჯეტო სამმართველოს უფროსი, მეორადი სტრუქტურული ერთეულის ხელმძღვანელი</w:t>
      </w:r>
    </w:p>
    <w:p w:rsidR="0074698E" w:rsidRPr="00525EC5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525EC5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 w:rsidR="005B19F9" w:rsidRPr="00525EC5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</w:p>
    <w:p w:rsidR="0095596D" w:rsidRDefault="0074698E" w:rsidP="0095596D">
      <w:pPr>
        <w:spacing w:before="240" w:after="0"/>
        <w:rPr>
          <w:rFonts w:ascii="Sylfaen" w:hAnsi="Sylfaen"/>
        </w:rPr>
      </w:pPr>
      <w:r w:rsidRPr="00525EC5">
        <w:rPr>
          <w:rFonts w:ascii="Sylfaen" w:hAnsi="Sylfaen"/>
          <w:lang w:val="ka-GE"/>
        </w:rPr>
        <w:t>თარიღი  _________________________</w:t>
      </w:r>
    </w:p>
    <w:p w:rsidR="0095596D" w:rsidRDefault="0095596D" w:rsidP="0095596D">
      <w:pPr>
        <w:spacing w:before="240" w:after="0"/>
        <w:rPr>
          <w:rFonts w:ascii="Sylfaen" w:eastAsia="Calibri" w:hAnsi="Sylfaen"/>
          <w:bCs/>
          <w:lang w:val="ka-GE"/>
        </w:rPr>
      </w:pPr>
      <w:r>
        <w:rPr>
          <w:rFonts w:ascii="Sylfaen" w:hAnsi="Sylfaen"/>
          <w:lang w:val="ka-GE"/>
        </w:rPr>
        <w:t xml:space="preserve">მოხელე </w:t>
      </w:r>
      <w:r w:rsidRPr="00525EC5">
        <w:rPr>
          <w:rFonts w:ascii="Sylfaen" w:eastAsia="Calibri" w:hAnsi="Sylfaen"/>
          <w:bCs/>
          <w:lang w:val="ka-GE"/>
        </w:rPr>
        <w:t xml:space="preserve"> (სახელი, გვარი, თანამდებობა)</w:t>
      </w:r>
      <w:r>
        <w:rPr>
          <w:rFonts w:ascii="Sylfaen" w:eastAsia="Calibri" w:hAnsi="Sylfaen"/>
          <w:bCs/>
          <w:lang w:val="ka-GE"/>
        </w:rPr>
        <w:t>-</w:t>
      </w:r>
      <w:r w:rsidRPr="00525EC5">
        <w:rPr>
          <w:rFonts w:ascii="Sylfaen" w:eastAsia="Calibri" w:hAnsi="Sylfaen"/>
          <w:bCs/>
          <w:lang w:val="ka-GE"/>
        </w:rPr>
        <w:t xml:space="preserve">  </w:t>
      </w:r>
      <w:r>
        <w:rPr>
          <w:rFonts w:ascii="Sylfaen" w:eastAsia="Calibri" w:hAnsi="Sylfaen"/>
          <w:bCs/>
          <w:lang w:val="ka-GE"/>
        </w:rPr>
        <w:t>დარეჯან იაკობიშვილი</w:t>
      </w:r>
    </w:p>
    <w:p w:rsidR="0095596D" w:rsidRPr="0095596D" w:rsidRDefault="0095596D" w:rsidP="0095596D">
      <w:pPr>
        <w:spacing w:before="240" w:after="0"/>
        <w:rPr>
          <w:rFonts w:ascii="Sylfaen" w:hAnsi="Sylfaen"/>
        </w:rPr>
      </w:pPr>
      <w:bookmarkStart w:id="0" w:name="_GoBack"/>
      <w:bookmarkEnd w:id="0"/>
      <w:r>
        <w:rPr>
          <w:rFonts w:ascii="Sylfaen" w:eastAsia="Calibri" w:hAnsi="Sylfaen"/>
          <w:bCs/>
          <w:lang w:val="ka-GE"/>
        </w:rPr>
        <w:t>მთავარი სპეციალისტი, პირველი კატეგორიის უფროსი სპეციალისტი</w:t>
      </w:r>
    </w:p>
    <w:p w:rsidR="0095596D" w:rsidRPr="00525EC5" w:rsidRDefault="0095596D" w:rsidP="0095596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525EC5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______________________ </w:t>
      </w:r>
    </w:p>
    <w:p w:rsidR="0095596D" w:rsidRPr="00525EC5" w:rsidRDefault="0095596D" w:rsidP="0095596D">
      <w:pPr>
        <w:spacing w:before="240" w:after="0"/>
      </w:pPr>
      <w:r w:rsidRPr="00525EC5">
        <w:rPr>
          <w:rFonts w:ascii="Sylfaen" w:hAnsi="Sylfaen"/>
          <w:lang w:val="ka-GE"/>
        </w:rPr>
        <w:t>თარიღი  _________________________</w:t>
      </w:r>
    </w:p>
    <w:p w:rsidR="0095596D" w:rsidRPr="0095596D" w:rsidRDefault="0095596D" w:rsidP="00FE1C08">
      <w:pPr>
        <w:spacing w:before="240" w:after="0"/>
      </w:pPr>
    </w:p>
    <w:sectPr w:rsidR="0095596D" w:rsidRPr="0095596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5B1"/>
    <w:multiLevelType w:val="hybridMultilevel"/>
    <w:tmpl w:val="F41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43107"/>
    <w:multiLevelType w:val="hybridMultilevel"/>
    <w:tmpl w:val="3E70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93CC2"/>
    <w:multiLevelType w:val="hybridMultilevel"/>
    <w:tmpl w:val="5ABE9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34D1"/>
    <w:rsid w:val="00044467"/>
    <w:rsid w:val="0005253D"/>
    <w:rsid w:val="00075AE3"/>
    <w:rsid w:val="000F7F4D"/>
    <w:rsid w:val="00122339"/>
    <w:rsid w:val="00127851"/>
    <w:rsid w:val="00140295"/>
    <w:rsid w:val="0014563E"/>
    <w:rsid w:val="001535A7"/>
    <w:rsid w:val="00171F15"/>
    <w:rsid w:val="001D44AC"/>
    <w:rsid w:val="002041EC"/>
    <w:rsid w:val="00226B76"/>
    <w:rsid w:val="002B794A"/>
    <w:rsid w:val="002D3E7A"/>
    <w:rsid w:val="002D7E10"/>
    <w:rsid w:val="002E3CF8"/>
    <w:rsid w:val="003050A0"/>
    <w:rsid w:val="00332E5E"/>
    <w:rsid w:val="00340A2C"/>
    <w:rsid w:val="00341D75"/>
    <w:rsid w:val="003A5F01"/>
    <w:rsid w:val="003B257E"/>
    <w:rsid w:val="003C05E0"/>
    <w:rsid w:val="003C72F8"/>
    <w:rsid w:val="003E72F2"/>
    <w:rsid w:val="004666A2"/>
    <w:rsid w:val="004D370C"/>
    <w:rsid w:val="00511448"/>
    <w:rsid w:val="00525EC5"/>
    <w:rsid w:val="005B19F9"/>
    <w:rsid w:val="005D35CF"/>
    <w:rsid w:val="005D776B"/>
    <w:rsid w:val="006520A3"/>
    <w:rsid w:val="006C54B7"/>
    <w:rsid w:val="007275E6"/>
    <w:rsid w:val="0074698E"/>
    <w:rsid w:val="00765DB6"/>
    <w:rsid w:val="00776486"/>
    <w:rsid w:val="00790C3C"/>
    <w:rsid w:val="007A3CED"/>
    <w:rsid w:val="007A6FF9"/>
    <w:rsid w:val="007F34C0"/>
    <w:rsid w:val="00804A78"/>
    <w:rsid w:val="0086368C"/>
    <w:rsid w:val="008640E7"/>
    <w:rsid w:val="008D2B69"/>
    <w:rsid w:val="008F5195"/>
    <w:rsid w:val="009110BB"/>
    <w:rsid w:val="0095596D"/>
    <w:rsid w:val="00962D44"/>
    <w:rsid w:val="009722EE"/>
    <w:rsid w:val="009856E3"/>
    <w:rsid w:val="009E42F5"/>
    <w:rsid w:val="00A246A4"/>
    <w:rsid w:val="00B056FF"/>
    <w:rsid w:val="00B313DF"/>
    <w:rsid w:val="00B71CAE"/>
    <w:rsid w:val="00BB5D1E"/>
    <w:rsid w:val="00BF5F64"/>
    <w:rsid w:val="00C16B8D"/>
    <w:rsid w:val="00C4062D"/>
    <w:rsid w:val="00CD4F38"/>
    <w:rsid w:val="00D074AC"/>
    <w:rsid w:val="00DA1745"/>
    <w:rsid w:val="00DB3C17"/>
    <w:rsid w:val="00E035B4"/>
    <w:rsid w:val="00E05CF9"/>
    <w:rsid w:val="00E335D4"/>
    <w:rsid w:val="00E73C5C"/>
    <w:rsid w:val="00E8550E"/>
    <w:rsid w:val="00EA3706"/>
    <w:rsid w:val="00F303A8"/>
    <w:rsid w:val="00F330D3"/>
    <w:rsid w:val="00F40721"/>
    <w:rsid w:val="00F76BA2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0034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0034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3</cp:revision>
  <dcterms:created xsi:type="dcterms:W3CDTF">2019-07-01T08:09:00Z</dcterms:created>
  <dcterms:modified xsi:type="dcterms:W3CDTF">2019-07-01T08:13:00Z</dcterms:modified>
</cp:coreProperties>
</file>